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bookmarkStart w:id="0" w:name="_GoBack"/>
      <w:bookmarkEnd w:id="0"/>
      <w:r w:rsidRPr="002C7AD6">
        <w:rPr>
          <w:rFonts w:ascii="Times New Roman" w:eastAsia="Times New Roman" w:hAnsi="Times New Roman" w:cs="Times New Roman"/>
          <w:b/>
          <w:bCs/>
          <w:sz w:val="21"/>
          <w:szCs w:val="21"/>
          <w:lang w:eastAsia="ru-RU"/>
        </w:rPr>
        <w:t>МИНИСТЕРСТВО ОБРАЗОВАНИЯ И НАУКИ РОССИЙСКОЙ ФЕДЕРАЦИИ</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 </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ПРИКАЗ</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от 17 октября 2013 г. N 1155</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 </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ОБ УТВЕРЖДЕНИИ</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ФЕДЕРАЛЬНОГО ГОСУДАРСТВЕННОГО ОБРАЗОВАТЕЛЬНОГО СТАНДАРТА</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rPr>
          <w:rFonts w:ascii="Times New Roman" w:eastAsia="Times New Roman" w:hAnsi="Times New Roman" w:cs="Times New Roman"/>
          <w:sz w:val="21"/>
          <w:szCs w:val="21"/>
          <w:lang w:eastAsia="ru-RU"/>
        </w:rPr>
      </w:pPr>
      <w:proofErr w:type="spellStart"/>
      <w:r w:rsidRPr="002C7AD6">
        <w:rPr>
          <w:rFonts w:ascii="Times New Roman" w:eastAsia="Times New Roman" w:hAnsi="Times New Roman" w:cs="Times New Roman"/>
          <w:sz w:val="21"/>
          <w:szCs w:val="21"/>
          <w:lang w:eastAsia="ru-RU"/>
        </w:rPr>
        <w:t>КонсультантПлюс</w:t>
      </w:r>
      <w:proofErr w:type="spellEnd"/>
      <w:r w:rsidRPr="002C7AD6">
        <w:rPr>
          <w:rFonts w:ascii="Times New Roman" w:eastAsia="Times New Roman" w:hAnsi="Times New Roman" w:cs="Times New Roman"/>
          <w:sz w:val="21"/>
          <w:szCs w:val="21"/>
          <w:lang w:eastAsia="ru-RU"/>
        </w:rPr>
        <w:t>: примечание.</w:t>
      </w:r>
    </w:p>
    <w:p w:rsidR="002C7AD6" w:rsidRPr="002C7AD6" w:rsidRDefault="002C7AD6" w:rsidP="002C7AD6">
      <w:pPr>
        <w:spacing w:after="96" w:line="240" w:lineRule="auto"/>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официальном тексте документа, видимо, допущена опечатка: имеется в виду пункт 17 Правил, а не пункт 7.</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В соответствии с </w:t>
      </w:r>
      <w:r w:rsidRPr="002C7AD6">
        <w:rPr>
          <w:rFonts w:ascii="Times New Roman" w:eastAsia="Times New Roman" w:hAnsi="Times New Roman" w:cs="Times New Roman"/>
          <w:color w:val="0000FF"/>
          <w:sz w:val="21"/>
          <w:szCs w:val="21"/>
          <w:u w:val="single"/>
          <w:lang w:eastAsia="ru-RU"/>
        </w:rPr>
        <w:t>пунктом 6 части 1 статьи 6</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r w:rsidRPr="002C7AD6">
        <w:rPr>
          <w:rFonts w:ascii="Times New Roman" w:eastAsia="Times New Roman" w:hAnsi="Times New Roman" w:cs="Times New Roman"/>
          <w:color w:val="0000FF"/>
          <w:sz w:val="21"/>
          <w:szCs w:val="21"/>
          <w:u w:val="single"/>
          <w:lang w:eastAsia="ru-RU"/>
        </w:rPr>
        <w:t>подпунктом 5.2.41</w:t>
      </w:r>
      <w:r w:rsidRPr="002C7AD6">
        <w:rPr>
          <w:rFonts w:ascii="Times New Roman" w:eastAsia="Times New Roman" w:hAnsi="Times New Roman" w:cs="Times New Roman"/>
          <w:sz w:val="21"/>
          <w:szCs w:val="21"/>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2C7AD6">
        <w:rPr>
          <w:rFonts w:ascii="Times New Roman" w:eastAsia="Times New Roman" w:hAnsi="Times New Roman" w:cs="Times New Roman"/>
          <w:color w:val="0000FF"/>
          <w:sz w:val="21"/>
          <w:szCs w:val="21"/>
          <w:u w:val="single"/>
          <w:lang w:eastAsia="ru-RU"/>
        </w:rPr>
        <w:t>пунктом 7</w:t>
      </w:r>
      <w:r w:rsidRPr="002C7AD6">
        <w:rPr>
          <w:rFonts w:ascii="Times New Roman" w:eastAsia="Times New Roman" w:hAnsi="Times New Roman" w:cs="Times New Roman"/>
          <w:sz w:val="21"/>
          <w:szCs w:val="21"/>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 Утвердить прилагаемый федеральный государственный образовательный </w:t>
      </w:r>
      <w:r w:rsidRPr="002C7AD6">
        <w:rPr>
          <w:rFonts w:ascii="Times New Roman" w:eastAsia="Times New Roman" w:hAnsi="Times New Roman" w:cs="Times New Roman"/>
          <w:color w:val="0000FF"/>
          <w:sz w:val="21"/>
          <w:szCs w:val="21"/>
          <w:u w:val="single"/>
          <w:lang w:eastAsia="ru-RU"/>
        </w:rPr>
        <w:t>стандарт</w:t>
      </w:r>
      <w:r w:rsidRPr="002C7AD6">
        <w:rPr>
          <w:rFonts w:ascii="Times New Roman" w:eastAsia="Times New Roman" w:hAnsi="Times New Roman" w:cs="Times New Roman"/>
          <w:sz w:val="21"/>
          <w:szCs w:val="21"/>
          <w:lang w:eastAsia="ru-RU"/>
        </w:rPr>
        <w:t xml:space="preserve">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Признать утратившими силу приказы Министерства образования и науки Российской Федерации: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от 23 ноября 2009 г. </w:t>
      </w:r>
      <w:r w:rsidRPr="002C7AD6">
        <w:rPr>
          <w:rFonts w:ascii="Times New Roman" w:eastAsia="Times New Roman" w:hAnsi="Times New Roman" w:cs="Times New Roman"/>
          <w:color w:val="B5B2FF"/>
          <w:sz w:val="21"/>
          <w:szCs w:val="21"/>
          <w:u w:val="single"/>
          <w:lang w:eastAsia="ru-RU"/>
        </w:rPr>
        <w:t>N 655</w:t>
      </w:r>
      <w:r w:rsidRPr="002C7AD6">
        <w:rPr>
          <w:rFonts w:ascii="Times New Roman" w:eastAsia="Times New Roman" w:hAnsi="Times New Roman" w:cs="Times New Roman"/>
          <w:sz w:val="21"/>
          <w:szCs w:val="21"/>
          <w:lang w:eastAsia="ru-RU"/>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от 20 июля 2011 г. </w:t>
      </w:r>
      <w:r w:rsidRPr="002C7AD6">
        <w:rPr>
          <w:rFonts w:ascii="Times New Roman" w:eastAsia="Times New Roman" w:hAnsi="Times New Roman" w:cs="Times New Roman"/>
          <w:color w:val="B5B2FF"/>
          <w:sz w:val="21"/>
          <w:szCs w:val="21"/>
          <w:u w:val="single"/>
          <w:lang w:eastAsia="ru-RU"/>
        </w:rPr>
        <w:t>N 2151</w:t>
      </w:r>
      <w:r w:rsidRPr="002C7AD6">
        <w:rPr>
          <w:rFonts w:ascii="Times New Roman" w:eastAsia="Times New Roman" w:hAnsi="Times New Roman" w:cs="Times New Roman"/>
          <w:sz w:val="21"/>
          <w:szCs w:val="21"/>
          <w:lang w:eastAsia="ru-RU"/>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Настоящий приказ вступает в силу с 1 января 2014 года.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Министр</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Д.В.ЛИВАНОВ</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Приложение</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Утвержден</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приказом Министерства образования</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 науки Российской Федерации</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от 17 октября 2013 г. N 1155</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ФЕДЕРАЛЬНЫЙ ГОСУДАРСТВЕННЫЙ ОБРАЗОВАТЕЛЬНЫЙ СТАНДАРТ</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I. ОБЩИЕ ПОЛОЖЕНИЯ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Положения настоящего Стандарта могут использоваться родителями </w:t>
      </w:r>
      <w:r w:rsidRPr="002C7AD6">
        <w:rPr>
          <w:rFonts w:ascii="Times New Roman" w:eastAsia="Times New Roman" w:hAnsi="Times New Roman" w:cs="Times New Roman"/>
          <w:color w:val="0000FF"/>
          <w:sz w:val="21"/>
          <w:szCs w:val="21"/>
          <w:u w:val="single"/>
          <w:lang w:eastAsia="ru-RU"/>
        </w:rPr>
        <w:t>(законными представителями)</w:t>
      </w:r>
      <w:r w:rsidRPr="002C7AD6">
        <w:rPr>
          <w:rFonts w:ascii="Times New Roman" w:eastAsia="Times New Roman" w:hAnsi="Times New Roman" w:cs="Times New Roman"/>
          <w:sz w:val="21"/>
          <w:szCs w:val="21"/>
          <w:lang w:eastAsia="ru-RU"/>
        </w:rPr>
        <w:t xml:space="preserve"> при получении детьми дошкольного образования в форме семейного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1.2. Стандарт разработан на основе </w:t>
      </w:r>
      <w:r w:rsidRPr="002C7AD6">
        <w:rPr>
          <w:rFonts w:ascii="Times New Roman" w:eastAsia="Times New Roman" w:hAnsi="Times New Roman" w:cs="Times New Roman"/>
          <w:color w:val="0000FF"/>
          <w:sz w:val="21"/>
          <w:szCs w:val="21"/>
          <w:u w:val="single"/>
          <w:lang w:eastAsia="ru-RU"/>
        </w:rPr>
        <w:t>Конституции</w:t>
      </w:r>
      <w:r w:rsidRPr="002C7AD6">
        <w:rPr>
          <w:rFonts w:ascii="Times New Roman" w:eastAsia="Times New Roman" w:hAnsi="Times New Roman" w:cs="Times New Roman"/>
          <w:sz w:val="21"/>
          <w:szCs w:val="21"/>
          <w:lang w:eastAsia="ru-RU"/>
        </w:rPr>
        <w:t xml:space="preserve"> Российской Федерации &lt;1&gt; и законодательства Российской Федерации и с учетом </w:t>
      </w:r>
      <w:r w:rsidRPr="002C7AD6">
        <w:rPr>
          <w:rFonts w:ascii="Times New Roman" w:eastAsia="Times New Roman" w:hAnsi="Times New Roman" w:cs="Times New Roman"/>
          <w:color w:val="0000FF"/>
          <w:sz w:val="21"/>
          <w:szCs w:val="21"/>
          <w:u w:val="single"/>
          <w:lang w:eastAsia="ru-RU"/>
        </w:rPr>
        <w:t>Конвенции</w:t>
      </w:r>
      <w:r w:rsidRPr="002C7AD6">
        <w:rPr>
          <w:rFonts w:ascii="Times New Roman" w:eastAsia="Times New Roman" w:hAnsi="Times New Roman" w:cs="Times New Roman"/>
          <w:sz w:val="21"/>
          <w:szCs w:val="21"/>
          <w:lang w:eastAsia="ru-RU"/>
        </w:rPr>
        <w:t xml:space="preserve"> ООН о правах ребенка &lt;2&gt;, в основе которых заложены следующие основные принципы: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&lt;1&gt; Российская газета, 25 декабря 1993 г.; Собрание законодательства Российской Федерации, 2009, N 1, ст. 1, ст. 2.</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&lt;2&gt; Сборник международных договоров СССР, 1993, выпуск XLVI.</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 поддержка разнообразия детства; сохранение уникальности и </w:t>
      </w:r>
      <w:proofErr w:type="spellStart"/>
      <w:r w:rsidRPr="002C7AD6">
        <w:rPr>
          <w:rFonts w:ascii="Times New Roman" w:eastAsia="Times New Roman" w:hAnsi="Times New Roman" w:cs="Times New Roman"/>
          <w:sz w:val="21"/>
          <w:szCs w:val="21"/>
          <w:lang w:eastAsia="ru-RU"/>
        </w:rPr>
        <w:t>самоценности</w:t>
      </w:r>
      <w:proofErr w:type="spellEnd"/>
      <w:r w:rsidRPr="002C7AD6">
        <w:rPr>
          <w:rFonts w:ascii="Times New Roman" w:eastAsia="Times New Roman" w:hAnsi="Times New Roman" w:cs="Times New Roman"/>
          <w:sz w:val="21"/>
          <w:szCs w:val="21"/>
          <w:lang w:eastAsia="ru-RU"/>
        </w:rPr>
        <w:t xml:space="preserve"> детства как важного этапа в общем развитии человека, </w:t>
      </w:r>
      <w:proofErr w:type="spellStart"/>
      <w:r w:rsidRPr="002C7AD6">
        <w:rPr>
          <w:rFonts w:ascii="Times New Roman" w:eastAsia="Times New Roman" w:hAnsi="Times New Roman" w:cs="Times New Roman"/>
          <w:sz w:val="21"/>
          <w:szCs w:val="21"/>
          <w:lang w:eastAsia="ru-RU"/>
        </w:rPr>
        <w:t>самоценность</w:t>
      </w:r>
      <w:proofErr w:type="spellEnd"/>
      <w:r w:rsidRPr="002C7AD6">
        <w:rPr>
          <w:rFonts w:ascii="Times New Roman" w:eastAsia="Times New Roman" w:hAnsi="Times New Roman" w:cs="Times New Roman"/>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уважение личности ребенка;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1.3. В Стандарте учитываются: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возможности освоения ребенком Программы на разных этапах ее реализации.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1.4. Основные принципы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поддержка инициативы детей в различных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сотрудничество Организации с семьей;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6) приобщение детей к социокультурным нормам, традициям семьи, общества и государства;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7) формирование познавательных интересов и познавательных действий ребенка в различных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9) учет этнокультурной ситуации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1.5. Стандарт направлен на достижение следующих целей: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повышение социального статуса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1.6. Стандарт направлен на решение следующих задач:</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охраны и укрепления физического и психического здоровья детей, в том числе их эмоционального благополучия;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 xml:space="preserve">9) обеспечения психолого-педагогической поддержки семьи и повышения компетентности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в вопросах развития и образования, охраны и укрепления здоровья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1.7. Стандарт является основой для: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разработки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объективной оценки соответствия образовательной деятельности Организации требованиям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1.8. Стандарт включает в себя требования к:</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структуре Программы и ее объему;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условиям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результатам освоения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II. ТРЕБОВАНИЯ К СТРУКТУРЕ ОБРАЗОВАТЕЛЬНОЙ ПРОГРАММЫ</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ДОШКОЛЬНОГО ОБРАЗОВАНИЯ И ЕЕ ОБЪЕМУ</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r w:rsidRPr="002C7AD6">
        <w:rPr>
          <w:rFonts w:ascii="Times New Roman" w:eastAsia="Times New Roman" w:hAnsi="Times New Roman" w:cs="Times New Roman"/>
          <w:color w:val="0000FF"/>
          <w:sz w:val="21"/>
          <w:szCs w:val="21"/>
          <w:u w:val="single"/>
          <w:lang w:eastAsia="ru-RU"/>
        </w:rPr>
        <w:t>пункте 1.6</w:t>
      </w:r>
      <w:r w:rsidRPr="002C7AD6">
        <w:rPr>
          <w:rFonts w:ascii="Times New Roman" w:eastAsia="Times New Roman" w:hAnsi="Times New Roman" w:cs="Times New Roman"/>
          <w:sz w:val="21"/>
          <w:szCs w:val="21"/>
          <w:lang w:eastAsia="ru-RU"/>
        </w:rPr>
        <w:t xml:space="preserve">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2.2. Структурные подразделения в одной Организации (далее - Группы) могут реализовывать разные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2.4. Программа направлена на: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&lt;1&gt; </w:t>
      </w:r>
      <w:r w:rsidRPr="002C7AD6">
        <w:rPr>
          <w:rFonts w:ascii="Times New Roman" w:eastAsia="Times New Roman" w:hAnsi="Times New Roman" w:cs="Times New Roman"/>
          <w:color w:val="0000FF"/>
          <w:sz w:val="21"/>
          <w:szCs w:val="21"/>
          <w:u w:val="single"/>
          <w:lang w:eastAsia="ru-RU"/>
        </w:rPr>
        <w:t>Часть 6 статьи 12</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Программа может реализовываться в течение всего времени пребывания &lt;1&gt; детей в Организации.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социально-коммуникативное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познавательное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речевое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художественно-эстетическое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физическое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C7AD6">
        <w:rPr>
          <w:rFonts w:ascii="Times New Roman" w:eastAsia="Times New Roman" w:hAnsi="Times New Roman" w:cs="Times New Roman"/>
          <w:sz w:val="21"/>
          <w:szCs w:val="21"/>
          <w:lang w:eastAsia="ru-RU"/>
        </w:rPr>
        <w:t>саморегуляции</w:t>
      </w:r>
      <w:proofErr w:type="spellEnd"/>
      <w:r w:rsidRPr="002C7AD6">
        <w:rPr>
          <w:rFonts w:ascii="Times New Roman" w:eastAsia="Times New Roman" w:hAnsi="Times New Roman" w:cs="Times New Roman"/>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C7AD6">
        <w:rPr>
          <w:rFonts w:ascii="Times New Roman" w:eastAsia="Times New Roman" w:hAnsi="Times New Roman" w:cs="Times New Roman"/>
          <w:sz w:val="21"/>
          <w:szCs w:val="21"/>
          <w:lang w:eastAsia="ru-RU"/>
        </w:rPr>
        <w:t>саморегуляции</w:t>
      </w:r>
      <w:proofErr w:type="spellEnd"/>
      <w:r w:rsidRPr="002C7AD6">
        <w:rPr>
          <w:rFonts w:ascii="Times New Roman" w:eastAsia="Times New Roman" w:hAnsi="Times New Roman" w:cs="Times New Roman"/>
          <w:sz w:val="21"/>
          <w:szCs w:val="21"/>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предметно-пространственная развивающая образовательная среда;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характер взаимодействия со взрослыми;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характер взаимодействия с другими детьми;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система отношений ребенка к миру, к другим людям, к себе самому.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2C7AD6">
        <w:rPr>
          <w:rFonts w:ascii="Times New Roman" w:eastAsia="Times New Roman" w:hAnsi="Times New Roman" w:cs="Times New Roman"/>
          <w:color w:val="0000FF"/>
          <w:sz w:val="21"/>
          <w:szCs w:val="21"/>
          <w:u w:val="single"/>
          <w:lang w:eastAsia="ru-RU"/>
        </w:rPr>
        <w:t>пункт 2.5</w:t>
      </w:r>
      <w:r w:rsidRPr="002C7AD6">
        <w:rPr>
          <w:rFonts w:ascii="Times New Roman" w:eastAsia="Times New Roman" w:hAnsi="Times New Roman" w:cs="Times New Roman"/>
          <w:sz w:val="21"/>
          <w:szCs w:val="21"/>
          <w:lang w:eastAsia="ru-RU"/>
        </w:rPr>
        <w:t xml:space="preserve">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2.11.1. Целевой раздел включает в себя пояснительную записку и планируемые результаты освоения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Пояснительная записка должна раскрывать: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цели и задачи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принципы и подходы к формированию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Содержательный раздел Программы должен включать: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содержательном разделе Программы должны быть представлены: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а) особенности образовательной деятельности разных видов и культурных практик;</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б) способы и направления поддержки детской инициативы;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особенности взаимодействия педагогического коллектива с семьями воспитанников;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г) иные характеристики содержания Программы, наиболее существенные с точки зрения авторов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специфику национальных, социокультурных и иных условий, в которых осуществляется образовательная деятельность;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сложившиеся традиции Организации или Группы.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Коррекционная работа и/или инклюзивное образование должны быть направлены на: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r w:rsidRPr="002C7AD6">
        <w:rPr>
          <w:rFonts w:ascii="Times New Roman" w:eastAsia="Times New Roman" w:hAnsi="Times New Roman" w:cs="Times New Roman"/>
          <w:color w:val="0000FF"/>
          <w:sz w:val="21"/>
          <w:szCs w:val="21"/>
          <w:u w:val="single"/>
          <w:lang w:eastAsia="ru-RU"/>
        </w:rPr>
        <w:t>пунктом 2.11</w:t>
      </w:r>
      <w:r w:rsidRPr="002C7AD6">
        <w:rPr>
          <w:rFonts w:ascii="Times New Roman" w:eastAsia="Times New Roman" w:hAnsi="Times New Roman" w:cs="Times New Roman"/>
          <w:sz w:val="21"/>
          <w:szCs w:val="21"/>
          <w:lang w:eastAsia="ru-RU"/>
        </w:rPr>
        <w:t xml:space="preserve"> Стандарта, в случае если она не соответствует одной из примерных программ.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детей и доступна для ознакомления.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краткой презентации Программы должны быть указаны: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используемые Примерные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характеристика взаимодействия педагогического коллектива с семьями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III. ТРЕБОВАНИЯ К УСЛОВИЯМ РЕАЛИЗАЦИИ ОСНОВНОЙ</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ОБРАЗОВАТЕЛЬНОЙ ПРОГРАММЫ ДОШКОЛЬНОГО ОБРАЗОВАНИЯ</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гарантирует охрану и укрепление физического и психического здоровья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обеспечивает эмоциональное благополучие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способствует профессиональному развитию педагогических работников;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создает условия для развивающего вариативного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обеспечивает открытость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6) создает условия для участия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в образовательной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3.2.1. Для успешной реализации Программы должны быть обеспечены следующие психолого-педагогические условия: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5) поддержка инициативы и самостоятельности детей в специфических для них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6) возможность выбора детьми материалов, видов активности, участников совместной деятельности и общения;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7) защита детей от всех форм физического и психического насилия &lt;1&gt;;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&lt;1&gt; </w:t>
      </w:r>
      <w:r w:rsidRPr="002C7AD6">
        <w:rPr>
          <w:rFonts w:ascii="Times New Roman" w:eastAsia="Times New Roman" w:hAnsi="Times New Roman" w:cs="Times New Roman"/>
          <w:color w:val="0000FF"/>
          <w:sz w:val="21"/>
          <w:szCs w:val="21"/>
          <w:u w:val="single"/>
          <w:lang w:eastAsia="ru-RU"/>
        </w:rPr>
        <w:t>Пункт 9 части 1 статьи 34</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8) поддержка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в воспитании детей, охране и укреплении их здоровья, вовлечение семей непосредственно в образовательную деятельность.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оптимизации работы с группой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Участие ребенка в психологической диагностике допускается только с согласия его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3.2.4. Наполняемость Группы определяется с учетом возраста детей, их состояния здоровья, специфики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обеспечение эмоционального благополучия через:</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непосредственное общение с каждым ребенком;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уважительное отношение к каждому ребенку, к его чувствам и потребностям;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поддержку индивидуальности и инициативы детей через:</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создание условий для свободного выбора детьми деятельности, участников совместной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создание условий для принятия детьми решений, выражения своих чувств и мыслей;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proofErr w:type="spellStart"/>
      <w:r w:rsidRPr="002C7AD6">
        <w:rPr>
          <w:rFonts w:ascii="Times New Roman" w:eastAsia="Times New Roman" w:hAnsi="Times New Roman" w:cs="Times New Roman"/>
          <w:sz w:val="21"/>
          <w:szCs w:val="21"/>
          <w:lang w:eastAsia="ru-RU"/>
        </w:rPr>
        <w:lastRenderedPageBreak/>
        <w:t>недирективную</w:t>
      </w:r>
      <w:proofErr w:type="spellEnd"/>
      <w:r w:rsidRPr="002C7AD6">
        <w:rPr>
          <w:rFonts w:ascii="Times New Roman" w:eastAsia="Times New Roman" w:hAnsi="Times New Roman" w:cs="Times New Roman"/>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установление правил взаимодействия в разных ситуациях:</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развитие коммуникативных способностей детей, позволяющих разрешать конфликтные ситуации со сверстниками;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развитие умения детей работать в группе сверстников;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создание условий для овладения культурными средствами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поддержку спонтанной игры детей, ее обогащение, обеспечение игрового времени и пространства;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оценку индивидуального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5) взаимодействие с родителями </w:t>
      </w:r>
      <w:r w:rsidRPr="002C7AD6">
        <w:rPr>
          <w:rFonts w:ascii="Times New Roman" w:eastAsia="Times New Roman" w:hAnsi="Times New Roman" w:cs="Times New Roman"/>
          <w:color w:val="0000FF"/>
          <w:sz w:val="21"/>
          <w:szCs w:val="21"/>
          <w:u w:val="single"/>
          <w:lang w:eastAsia="ru-RU"/>
        </w:rPr>
        <w:t>(законными представителями)</w:t>
      </w:r>
      <w:r w:rsidRPr="002C7AD6">
        <w:rPr>
          <w:rFonts w:ascii="Times New Roman" w:eastAsia="Times New Roman" w:hAnsi="Times New Roman" w:cs="Times New Roman"/>
          <w:sz w:val="21"/>
          <w:szCs w:val="21"/>
          <w:lang w:eastAsia="ru-RU"/>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3.2.6. В целях эффективной реализации Программы должны быть созданы условия для: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3.2.8. Организация должна создавать возможности: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для обсуждения с родителями (законными представителями) детей вопросов, связанных с реализацией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 xml:space="preserve">3.2.9. Максимально допустимый объем образовательной нагрузки должен соответствовать санитарно-эпидемиологическим правилам и нормативам </w:t>
      </w:r>
      <w:r w:rsidRPr="002C7AD6">
        <w:rPr>
          <w:rFonts w:ascii="Times New Roman" w:eastAsia="Times New Roman" w:hAnsi="Times New Roman" w:cs="Times New Roman"/>
          <w:color w:val="0000FF"/>
          <w:sz w:val="21"/>
          <w:szCs w:val="21"/>
          <w:u w:val="single"/>
          <w:lang w:eastAsia="ru-RU"/>
        </w:rPr>
        <w:t>СанПиН 2.4.1.3049-13</w:t>
      </w:r>
      <w:r w:rsidRPr="002C7AD6">
        <w:rPr>
          <w:rFonts w:ascii="Times New Roman" w:eastAsia="Times New Roman" w:hAnsi="Times New Roman" w:cs="Times New Roman"/>
          <w:sz w:val="21"/>
          <w:szCs w:val="21"/>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 Требования к развивающей предметно-пространственной среде.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3.3.3. Развивающая предметно-пространственная среда должна обеспечивать: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реализацию различных образовательных программ;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случае организации инклюзивного образования - необходимые для него условия;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учет национально-культурных, климатических условий, в которых осуществляется образовательная деятельность;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учет возрастных особенностей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Насыщенность среды должна соответствовать возрастным возможностям детей и содержанию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эмоциональное благополучие детей во взаимодействии с предметно-пространственным окружением;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возможность самовыражения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 </w:t>
      </w:r>
      <w:proofErr w:type="spellStart"/>
      <w:r w:rsidRPr="002C7AD6">
        <w:rPr>
          <w:rFonts w:ascii="Times New Roman" w:eastAsia="Times New Roman" w:hAnsi="Times New Roman" w:cs="Times New Roman"/>
          <w:sz w:val="21"/>
          <w:szCs w:val="21"/>
          <w:lang w:eastAsia="ru-RU"/>
        </w:rPr>
        <w:t>Трансформируемость</w:t>
      </w:r>
      <w:proofErr w:type="spellEnd"/>
      <w:r w:rsidRPr="002C7AD6">
        <w:rPr>
          <w:rFonts w:ascii="Times New Roman" w:eastAsia="Times New Roman" w:hAnsi="Times New Roman" w:cs="Times New Roman"/>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 </w:t>
      </w:r>
      <w:proofErr w:type="spellStart"/>
      <w:r w:rsidRPr="002C7AD6">
        <w:rPr>
          <w:rFonts w:ascii="Times New Roman" w:eastAsia="Times New Roman" w:hAnsi="Times New Roman" w:cs="Times New Roman"/>
          <w:sz w:val="21"/>
          <w:szCs w:val="21"/>
          <w:lang w:eastAsia="ru-RU"/>
        </w:rPr>
        <w:t>Полифункциональность</w:t>
      </w:r>
      <w:proofErr w:type="spellEnd"/>
      <w:r w:rsidRPr="002C7AD6">
        <w:rPr>
          <w:rFonts w:ascii="Times New Roman" w:eastAsia="Times New Roman" w:hAnsi="Times New Roman" w:cs="Times New Roman"/>
          <w:sz w:val="21"/>
          <w:szCs w:val="21"/>
          <w:lang w:eastAsia="ru-RU"/>
        </w:rPr>
        <w:t xml:space="preserve"> материалов предполагает: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Вариативность среды предполагает: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Доступность среды предполагает: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исправность и сохранность материалов и оборудования.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3.4. Требования к кадровым условиям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r w:rsidRPr="002C7AD6">
        <w:rPr>
          <w:rFonts w:ascii="Times New Roman" w:eastAsia="Times New Roman" w:hAnsi="Times New Roman" w:cs="Times New Roman"/>
          <w:color w:val="0000FF"/>
          <w:sz w:val="21"/>
          <w:szCs w:val="21"/>
          <w:u w:val="single"/>
          <w:lang w:eastAsia="ru-RU"/>
        </w:rPr>
        <w:t>раздел</w:t>
      </w:r>
      <w:r w:rsidRPr="002C7AD6">
        <w:rPr>
          <w:rFonts w:ascii="Times New Roman" w:eastAsia="Times New Roman" w:hAnsi="Times New Roman" w:cs="Times New Roman"/>
          <w:sz w:val="21"/>
          <w:szCs w:val="21"/>
          <w:lang w:eastAsia="ru-RU"/>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r w:rsidRPr="002C7AD6">
        <w:rPr>
          <w:rFonts w:ascii="Times New Roman" w:eastAsia="Times New Roman" w:hAnsi="Times New Roman" w:cs="Times New Roman"/>
          <w:color w:val="0000FF"/>
          <w:sz w:val="21"/>
          <w:szCs w:val="21"/>
          <w:u w:val="single"/>
          <w:lang w:eastAsia="ru-RU"/>
        </w:rPr>
        <w:t>п. 3.2.5</w:t>
      </w:r>
      <w:r w:rsidRPr="002C7AD6">
        <w:rPr>
          <w:rFonts w:ascii="Times New Roman" w:eastAsia="Times New Roman" w:hAnsi="Times New Roman" w:cs="Times New Roman"/>
          <w:sz w:val="21"/>
          <w:szCs w:val="21"/>
          <w:lang w:eastAsia="ru-RU"/>
        </w:rPr>
        <w:t xml:space="preserve"> настоящего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3.4.4. При организации инклюзивного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&lt;1&gt; </w:t>
      </w:r>
      <w:r w:rsidRPr="002C7AD6">
        <w:rPr>
          <w:rFonts w:ascii="Times New Roman" w:eastAsia="Times New Roman" w:hAnsi="Times New Roman" w:cs="Times New Roman"/>
          <w:color w:val="0000FF"/>
          <w:sz w:val="21"/>
          <w:szCs w:val="21"/>
          <w:u w:val="single"/>
          <w:lang w:eastAsia="ru-RU"/>
        </w:rPr>
        <w:t>Статья 1</w:t>
      </w:r>
      <w:r w:rsidRPr="002C7AD6">
        <w:rPr>
          <w:rFonts w:ascii="Times New Roman" w:eastAsia="Times New Roman" w:hAnsi="Times New Roman" w:cs="Times New Roman"/>
          <w:sz w:val="21"/>
          <w:szCs w:val="21"/>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3.5.1. Требования к материально-техническим условиям реализации Программы включают: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 требования, определяемые в соответствии с санитарно-эпидемиологическими </w:t>
      </w:r>
      <w:r w:rsidRPr="002C7AD6">
        <w:rPr>
          <w:rFonts w:ascii="Times New Roman" w:eastAsia="Times New Roman" w:hAnsi="Times New Roman" w:cs="Times New Roman"/>
          <w:color w:val="0000FF"/>
          <w:sz w:val="21"/>
          <w:szCs w:val="21"/>
          <w:u w:val="single"/>
          <w:lang w:eastAsia="ru-RU"/>
        </w:rPr>
        <w:t>правилами</w:t>
      </w:r>
      <w:r w:rsidRPr="002C7AD6">
        <w:rPr>
          <w:rFonts w:ascii="Times New Roman" w:eastAsia="Times New Roman" w:hAnsi="Times New Roman" w:cs="Times New Roman"/>
          <w:sz w:val="21"/>
          <w:szCs w:val="21"/>
          <w:lang w:eastAsia="ru-RU"/>
        </w:rPr>
        <w:t xml:space="preserve"> и нормативами;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 требования, определяемые в соответствии с </w:t>
      </w:r>
      <w:r w:rsidRPr="002C7AD6">
        <w:rPr>
          <w:rFonts w:ascii="Times New Roman" w:eastAsia="Times New Roman" w:hAnsi="Times New Roman" w:cs="Times New Roman"/>
          <w:color w:val="0000FF"/>
          <w:sz w:val="21"/>
          <w:szCs w:val="21"/>
          <w:u w:val="single"/>
          <w:lang w:eastAsia="ru-RU"/>
        </w:rPr>
        <w:t>правилами</w:t>
      </w:r>
      <w:r w:rsidRPr="002C7AD6">
        <w:rPr>
          <w:rFonts w:ascii="Times New Roman" w:eastAsia="Times New Roman" w:hAnsi="Times New Roman" w:cs="Times New Roman"/>
          <w:sz w:val="21"/>
          <w:szCs w:val="21"/>
          <w:lang w:eastAsia="ru-RU"/>
        </w:rPr>
        <w:t xml:space="preserve"> пожарной безопасности;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оснащенность помещений развивающей предметно-пространственной средой;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3.6. Требования к финансовым условиям реализации основной образовательной программы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3.6.2. Финансовые условия реализации Программы должны: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обеспечивать возможность выполнения требований Стандарта к условиям реализации и структуре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3) отражать структуру и объем расходов, необходимых для реализации Программы, а также механизм их формирования.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C7AD6">
        <w:rPr>
          <w:rFonts w:ascii="Times New Roman" w:eastAsia="Times New Roman" w:hAnsi="Times New Roman" w:cs="Times New Roman"/>
          <w:sz w:val="21"/>
          <w:szCs w:val="21"/>
          <w:lang w:eastAsia="ru-RU"/>
        </w:rPr>
        <w:t>сурдоперевод</w:t>
      </w:r>
      <w:proofErr w:type="spellEnd"/>
      <w:r w:rsidRPr="002C7AD6">
        <w:rPr>
          <w:rFonts w:ascii="Times New Roman" w:eastAsia="Times New Roman" w:hAnsi="Times New Roman" w:cs="Times New Roman"/>
          <w:sz w:val="21"/>
          <w:szCs w:val="21"/>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C7AD6">
        <w:rPr>
          <w:rFonts w:ascii="Times New Roman" w:eastAsia="Times New Roman" w:hAnsi="Times New Roman" w:cs="Times New Roman"/>
          <w:sz w:val="21"/>
          <w:szCs w:val="21"/>
          <w:lang w:eastAsia="ru-RU"/>
        </w:rPr>
        <w:t>безбарьерную</w:t>
      </w:r>
      <w:proofErr w:type="spellEnd"/>
      <w:r w:rsidRPr="002C7AD6">
        <w:rPr>
          <w:rFonts w:ascii="Times New Roman" w:eastAsia="Times New Roman" w:hAnsi="Times New Roman" w:cs="Times New Roman"/>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расходов на оплату труда работников, реализующих Программу;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иных расходов, связанных с реализацией и обеспечением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IV. ТРЕБОВАНИЯ К РЕЗУЛЬТАТАМ ОСВОЕНИЯ ОСНОВНОЙ</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ОБРАЗОВАТЕЛЬНОЙ ПРОГРАММЫ ДОШКОЛЬНОГО ОБРАЗОВАНИЯ</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w:t>
      </w:r>
      <w:r w:rsidRPr="002C7AD6">
        <w:rPr>
          <w:rFonts w:ascii="Times New Roman" w:eastAsia="Times New Roman" w:hAnsi="Times New Roman" w:cs="Times New Roman"/>
          <w:sz w:val="21"/>
          <w:szCs w:val="21"/>
          <w:lang w:eastAsia="ru-RU"/>
        </w:rPr>
        <w:lastRenderedPageBreak/>
        <w:t>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&lt;1&gt; С учетом положений </w:t>
      </w:r>
      <w:r w:rsidRPr="002C7AD6">
        <w:rPr>
          <w:rFonts w:ascii="Times New Roman" w:eastAsia="Times New Roman" w:hAnsi="Times New Roman" w:cs="Times New Roman"/>
          <w:color w:val="0000FF"/>
          <w:sz w:val="21"/>
          <w:szCs w:val="21"/>
          <w:u w:val="single"/>
          <w:lang w:eastAsia="ru-RU"/>
        </w:rPr>
        <w:t>части 2 статьи 11</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&lt;2&gt; </w:t>
      </w:r>
      <w:r w:rsidRPr="002C7AD6">
        <w:rPr>
          <w:rFonts w:ascii="Times New Roman" w:eastAsia="Times New Roman" w:hAnsi="Times New Roman" w:cs="Times New Roman"/>
          <w:color w:val="0000FF"/>
          <w:sz w:val="21"/>
          <w:szCs w:val="21"/>
          <w:u w:val="single"/>
          <w:lang w:eastAsia="ru-RU"/>
        </w:rPr>
        <w:t>Часть 2 статьи 64</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4.4. Настоящие требования являются ориентирами для: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б) решения задач:</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формирования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анализа профессиональной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взаимодействия с семьями;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изучения характеристик образования детей в возрасте от 2 месяцев до 8 лет;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г) информирования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4.5. Целевые ориентиры не могут служить непосредственным основанием при решении управленческих задач, включая: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аттестацию педагогических кадров;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оценку качества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распределение стимулирующего фонда оплаты труда работников Организации.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Целевые ориентиры образования в младенческом</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 раннем возрасте: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проявляет интерес к сверстникам; наблюдает за их действиями и подражает им;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Целевые ориентиры на этапе завершения</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2C7AD6">
        <w:rPr>
          <w:rFonts w:ascii="Times New Roman" w:eastAsia="Times New Roman" w:hAnsi="Times New Roman" w:cs="Times New Roman"/>
          <w:sz w:val="21"/>
          <w:szCs w:val="21"/>
          <w:lang w:eastAsia="ru-RU"/>
        </w:rPr>
        <w:lastRenderedPageBreak/>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B166B" w:rsidRPr="002C7AD6" w:rsidRDefault="00AB166B">
      <w:pPr>
        <w:rPr>
          <w:rFonts w:ascii="Times New Roman" w:hAnsi="Times New Roman" w:cs="Times New Roman"/>
        </w:rPr>
      </w:pPr>
    </w:p>
    <w:sectPr w:rsidR="00AB166B" w:rsidRPr="002C7AD6" w:rsidSect="00AB1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D6"/>
    <w:rsid w:val="002C7AD6"/>
    <w:rsid w:val="007D7210"/>
    <w:rsid w:val="00AB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0BB37-9A64-442F-A582-6A456202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6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6847">
      <w:bodyDiv w:val="1"/>
      <w:marLeft w:val="0"/>
      <w:marRight w:val="0"/>
      <w:marTop w:val="0"/>
      <w:marBottom w:val="0"/>
      <w:divBdr>
        <w:top w:val="none" w:sz="0" w:space="0" w:color="auto"/>
        <w:left w:val="none" w:sz="0" w:space="0" w:color="auto"/>
        <w:bottom w:val="none" w:sz="0" w:space="0" w:color="auto"/>
        <w:right w:val="none" w:sz="0" w:space="0" w:color="auto"/>
      </w:divBdr>
      <w:divsChild>
        <w:div w:id="1380127674">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8181</Words>
  <Characters>46634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2019-10-02T09:12:00Z</dcterms:created>
  <dcterms:modified xsi:type="dcterms:W3CDTF">2019-10-02T09:12:00Z</dcterms:modified>
</cp:coreProperties>
</file>